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8F05E3C" w14:textId="77777777" w:rsidR="008D5491" w:rsidRDefault="004C1E47" w:rsidP="00952B84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  <w:r w:rsidRPr="004E0A6B">
        <w:rPr>
          <w:rFonts w:ascii="Arial" w:hAnsi="Arial" w:cs="Arial"/>
          <w:b/>
          <w:color w:val="0070C0"/>
          <w:sz w:val="28"/>
          <w:szCs w:val="28"/>
        </w:rPr>
        <w:t xml:space="preserve">Rady pro výzkum, vývoj a inovace </w:t>
      </w:r>
    </w:p>
    <w:p w14:paraId="3F22B5C5" w14:textId="61F96DA6" w:rsidR="00AF6B2A" w:rsidRPr="004E0A6B" w:rsidRDefault="004C1E47" w:rsidP="008D5491">
      <w:pPr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r w:rsidRPr="004E0A6B">
        <w:rPr>
          <w:rFonts w:ascii="Arial" w:hAnsi="Arial" w:cs="Arial"/>
          <w:b/>
          <w:color w:val="0070C0"/>
          <w:sz w:val="28"/>
          <w:szCs w:val="28"/>
        </w:rPr>
        <w:t>k</w:t>
      </w:r>
      <w:r w:rsidR="008D5491">
        <w:rPr>
          <w:rFonts w:ascii="Arial" w:hAnsi="Arial" w:cs="Arial"/>
          <w:b/>
          <w:color w:val="0070C0"/>
          <w:sz w:val="28"/>
          <w:szCs w:val="28"/>
        </w:rPr>
        <w:t> </w:t>
      </w:r>
      <w:r w:rsidR="002855A7">
        <w:rPr>
          <w:rStyle w:val="Siln"/>
          <w:rFonts w:ascii="Arial" w:hAnsi="Arial" w:cs="Arial"/>
          <w:color w:val="0070C0"/>
          <w:sz w:val="28"/>
          <w:szCs w:val="28"/>
        </w:rPr>
        <w:t>Národní strategii pro kvantové technologie</w:t>
      </w:r>
    </w:p>
    <w:p w14:paraId="213BDCE3" w14:textId="31A40CB3" w:rsidR="004C1E47" w:rsidRPr="00952B84" w:rsidRDefault="004C1E47" w:rsidP="004C3B42">
      <w:pPr>
        <w:pBdr>
          <w:bottom w:val="single" w:sz="6" w:space="1" w:color="auto"/>
        </w:pBdr>
        <w:spacing w:before="120"/>
        <w:rPr>
          <w:rFonts w:ascii="Arial" w:hAnsi="Arial" w:cs="Arial"/>
          <w:b/>
          <w:color w:val="0070C0"/>
          <w:sz w:val="16"/>
          <w:szCs w:val="16"/>
        </w:rPr>
      </w:pPr>
    </w:p>
    <w:p w14:paraId="0AE0DE37" w14:textId="77777777" w:rsidR="00AF6B2A" w:rsidRPr="00952B84" w:rsidRDefault="00AF6B2A" w:rsidP="004C3B42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Způsob předložení materiálu</w:t>
      </w:r>
    </w:p>
    <w:p w14:paraId="4D7CF686" w14:textId="5C874D68" w:rsidR="00FC3087" w:rsidRPr="00293583" w:rsidRDefault="00FC3087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4533A">
        <w:rPr>
          <w:rFonts w:ascii="Arial" w:hAnsi="Arial" w:cs="Arial"/>
          <w:bCs/>
          <w:sz w:val="22"/>
          <w:szCs w:val="22"/>
        </w:rPr>
        <w:t>M</w:t>
      </w:r>
      <w:r w:rsidR="00CF4DBE" w:rsidRPr="0064533A">
        <w:rPr>
          <w:rFonts w:ascii="Arial" w:hAnsi="Arial" w:cs="Arial"/>
          <w:bCs/>
          <w:sz w:val="22"/>
          <w:szCs w:val="22"/>
        </w:rPr>
        <w:t xml:space="preserve">ateriál s </w:t>
      </w:r>
      <w:r w:rsidR="00AF6B2A" w:rsidRPr="0064533A">
        <w:rPr>
          <w:rFonts w:ascii="Arial" w:hAnsi="Arial" w:cs="Arial"/>
          <w:bCs/>
          <w:sz w:val="22"/>
          <w:szCs w:val="22"/>
        </w:rPr>
        <w:t xml:space="preserve">názvem </w:t>
      </w:r>
      <w:r w:rsidR="004E0A6B">
        <w:rPr>
          <w:rFonts w:ascii="Arial" w:hAnsi="Arial" w:cs="Arial"/>
          <w:bCs/>
          <w:sz w:val="22"/>
          <w:szCs w:val="22"/>
        </w:rPr>
        <w:t xml:space="preserve">Stanovisko Rady pro výzkum, vývoj a inovace k </w:t>
      </w:r>
      <w:r w:rsidR="002855A7" w:rsidRPr="002855A7">
        <w:rPr>
          <w:rFonts w:ascii="Arial" w:hAnsi="Arial" w:cs="Arial"/>
          <w:sz w:val="22"/>
          <w:szCs w:val="22"/>
        </w:rPr>
        <w:t xml:space="preserve">Národní strategii </w:t>
      </w:r>
      <w:r w:rsidR="002855A7">
        <w:rPr>
          <w:rFonts w:ascii="Arial" w:hAnsi="Arial" w:cs="Arial"/>
          <w:sz w:val="22"/>
          <w:szCs w:val="22"/>
        </w:rPr>
        <w:br/>
      </w:r>
      <w:r w:rsidR="002855A7" w:rsidRPr="002855A7">
        <w:rPr>
          <w:rFonts w:ascii="Arial" w:hAnsi="Arial" w:cs="Arial"/>
          <w:sz w:val="22"/>
          <w:szCs w:val="22"/>
        </w:rPr>
        <w:t xml:space="preserve">pro kvantové technologie </w:t>
      </w:r>
      <w:r w:rsidR="005C5322" w:rsidRPr="0064533A">
        <w:rPr>
          <w:rFonts w:ascii="Arial" w:hAnsi="Arial" w:cs="Arial"/>
          <w:sz w:val="22"/>
          <w:szCs w:val="22"/>
        </w:rPr>
        <w:t>předkládá Radě pro výzkum, vývoj a inovace (dále jen „Rada“)</w:t>
      </w:r>
      <w:r w:rsidR="008D5491">
        <w:rPr>
          <w:rFonts w:ascii="Arial" w:hAnsi="Arial" w:cs="Arial"/>
          <w:sz w:val="22"/>
          <w:szCs w:val="22"/>
        </w:rPr>
        <w:t xml:space="preserve"> </w:t>
      </w:r>
      <w:r w:rsidR="008D5491" w:rsidRPr="008D5491">
        <w:rPr>
          <w:rFonts w:ascii="Arial" w:hAnsi="Arial" w:cs="Arial"/>
          <w:sz w:val="22"/>
          <w:szCs w:val="22"/>
        </w:rPr>
        <w:t>ministr pro vědu, výzkum a inovace a předsed</w:t>
      </w:r>
      <w:r w:rsidR="008D5491">
        <w:rPr>
          <w:rFonts w:ascii="Arial" w:hAnsi="Arial" w:cs="Arial"/>
          <w:sz w:val="22"/>
          <w:szCs w:val="22"/>
        </w:rPr>
        <w:t>a</w:t>
      </w:r>
      <w:r w:rsidR="008D5491" w:rsidRPr="008D5491">
        <w:rPr>
          <w:rFonts w:ascii="Arial" w:hAnsi="Arial" w:cs="Arial"/>
          <w:sz w:val="22"/>
          <w:szCs w:val="22"/>
        </w:rPr>
        <w:t xml:space="preserve"> Rady</w:t>
      </w:r>
      <w:r w:rsidR="00CF4DBE" w:rsidRPr="00CF4DBE">
        <w:rPr>
          <w:rFonts w:ascii="Arial" w:hAnsi="Arial" w:cs="Arial"/>
          <w:sz w:val="22"/>
          <w:szCs w:val="22"/>
        </w:rPr>
        <w:t>.</w:t>
      </w:r>
      <w:r w:rsidR="0004141C">
        <w:rPr>
          <w:rFonts w:ascii="Arial" w:hAnsi="Arial" w:cs="Arial"/>
          <w:sz w:val="22"/>
          <w:szCs w:val="22"/>
        </w:rPr>
        <w:t xml:space="preserve"> </w:t>
      </w:r>
    </w:p>
    <w:p w14:paraId="3DAF3848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60EEB84" w14:textId="3D2844CE" w:rsidR="00AF6B2A" w:rsidRPr="00AF6B2A" w:rsidRDefault="00FA3A92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</w:t>
      </w:r>
      <w:r w:rsidR="004E0A6B">
        <w:rPr>
          <w:rFonts w:ascii="Arial" w:hAnsi="Arial" w:cs="Arial"/>
          <w:bCs/>
          <w:sz w:val="22"/>
          <w:szCs w:val="22"/>
        </w:rPr>
        <w:t>Stanovisko Rady</w:t>
      </w:r>
      <w:r w:rsidR="004E0A6B">
        <w:rPr>
          <w:rFonts w:ascii="Arial" w:hAnsi="Arial" w:cs="Arial"/>
          <w:sz w:val="22"/>
          <w:szCs w:val="22"/>
        </w:rPr>
        <w:t xml:space="preserve"> </w:t>
      </w:r>
      <w:r w:rsidR="00952B84">
        <w:rPr>
          <w:rFonts w:ascii="Arial" w:hAnsi="Arial" w:cs="Arial"/>
          <w:sz w:val="22"/>
          <w:szCs w:val="22"/>
        </w:rPr>
        <w:t xml:space="preserve">k </w:t>
      </w:r>
      <w:r w:rsidR="002855A7" w:rsidRPr="002855A7">
        <w:rPr>
          <w:rFonts w:ascii="Arial" w:hAnsi="Arial" w:cs="Arial"/>
          <w:sz w:val="22"/>
          <w:szCs w:val="22"/>
        </w:rPr>
        <w:t>Národní strategii pro kvantové technologie</w:t>
      </w:r>
      <w:r w:rsidR="005C5322">
        <w:rPr>
          <w:rFonts w:ascii="Arial" w:hAnsi="Arial" w:cs="Arial"/>
          <w:sz w:val="22"/>
          <w:szCs w:val="22"/>
        </w:rPr>
        <w:t xml:space="preserve"> </w:t>
      </w:r>
      <w:r w:rsidR="00AF6B2A" w:rsidRPr="00AF6B2A">
        <w:rPr>
          <w:rFonts w:ascii="Arial" w:hAnsi="Arial" w:cs="Arial"/>
          <w:sz w:val="22"/>
          <w:szCs w:val="22"/>
        </w:rPr>
        <w:t xml:space="preserve">byl projednán </w:t>
      </w:r>
      <w:r w:rsidR="002855A7">
        <w:rPr>
          <w:rFonts w:ascii="Arial" w:hAnsi="Arial" w:cs="Arial"/>
          <w:sz w:val="22"/>
          <w:szCs w:val="22"/>
        </w:rPr>
        <w:br/>
      </w:r>
      <w:r w:rsidR="00AF6B2A" w:rsidRPr="00AF6B2A">
        <w:rPr>
          <w:rFonts w:ascii="Arial" w:hAnsi="Arial" w:cs="Arial"/>
          <w:sz w:val="22"/>
          <w:szCs w:val="22"/>
        </w:rPr>
        <w:t>a schválen na 41</w:t>
      </w:r>
      <w:r w:rsidR="002855A7">
        <w:rPr>
          <w:rFonts w:ascii="Arial" w:hAnsi="Arial" w:cs="Arial"/>
          <w:sz w:val="22"/>
          <w:szCs w:val="22"/>
        </w:rPr>
        <w:t>2</w:t>
      </w:r>
      <w:r w:rsidR="00AF6B2A" w:rsidRPr="00AF6B2A">
        <w:rPr>
          <w:rFonts w:ascii="Arial" w:hAnsi="Arial" w:cs="Arial"/>
          <w:sz w:val="22"/>
          <w:szCs w:val="22"/>
        </w:rPr>
        <w:t xml:space="preserve">. zasedání Rady dne </w:t>
      </w:r>
      <w:r w:rsidR="002855A7">
        <w:rPr>
          <w:rFonts w:ascii="Arial" w:hAnsi="Arial" w:cs="Arial"/>
          <w:sz w:val="22"/>
          <w:szCs w:val="22"/>
        </w:rPr>
        <w:t>30</w:t>
      </w:r>
      <w:r w:rsidR="00AF6B2A" w:rsidRPr="00AF6B2A">
        <w:rPr>
          <w:rFonts w:ascii="Arial" w:hAnsi="Arial" w:cs="Arial"/>
          <w:sz w:val="22"/>
          <w:szCs w:val="22"/>
        </w:rPr>
        <w:t xml:space="preserve">. </w:t>
      </w:r>
      <w:r w:rsidR="002855A7">
        <w:rPr>
          <w:rFonts w:ascii="Arial" w:hAnsi="Arial" w:cs="Arial"/>
          <w:sz w:val="22"/>
          <w:szCs w:val="22"/>
        </w:rPr>
        <w:t>května</w:t>
      </w:r>
      <w:r w:rsidR="00AF6B2A" w:rsidRPr="00AF6B2A">
        <w:rPr>
          <w:rFonts w:ascii="Arial" w:hAnsi="Arial" w:cs="Arial"/>
          <w:sz w:val="22"/>
          <w:szCs w:val="22"/>
        </w:rPr>
        <w:t xml:space="preserve"> 2025</w:t>
      </w:r>
      <w:r w:rsidR="005C5322">
        <w:rPr>
          <w:rFonts w:ascii="Arial" w:hAnsi="Arial" w:cs="Arial"/>
          <w:sz w:val="22"/>
          <w:szCs w:val="22"/>
        </w:rPr>
        <w:t>.</w:t>
      </w:r>
    </w:p>
    <w:p w14:paraId="056DD3C4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K předloženému dokumentu</w:t>
      </w:r>
    </w:p>
    <w:p w14:paraId="6284C9F3" w14:textId="29119E64" w:rsidR="00AF6B2A" w:rsidRDefault="00952B84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52B84">
        <w:rPr>
          <w:rFonts w:ascii="Arial" w:hAnsi="Arial" w:cs="Arial"/>
          <w:sz w:val="22"/>
          <w:szCs w:val="22"/>
        </w:rPr>
        <w:t>Předložený materiál</w:t>
      </w:r>
      <w:r w:rsidR="008D5491">
        <w:rPr>
          <w:rFonts w:ascii="Arial" w:hAnsi="Arial" w:cs="Arial"/>
          <w:sz w:val="22"/>
          <w:szCs w:val="22"/>
        </w:rPr>
        <w:t>, N</w:t>
      </w:r>
      <w:r w:rsidR="002855A7" w:rsidRPr="002855A7">
        <w:rPr>
          <w:rFonts w:ascii="Arial" w:hAnsi="Arial" w:cs="Arial"/>
          <w:sz w:val="22"/>
          <w:szCs w:val="22"/>
        </w:rPr>
        <w:t>árodní strategie pro kvantové technologie (dále jen „Strategie“)</w:t>
      </w:r>
      <w:r w:rsidR="002855A7">
        <w:rPr>
          <w:rFonts w:ascii="Arial" w:hAnsi="Arial" w:cs="Arial"/>
          <w:sz w:val="22"/>
          <w:szCs w:val="22"/>
        </w:rPr>
        <w:t xml:space="preserve">, </w:t>
      </w:r>
      <w:r w:rsidR="002855A7" w:rsidRPr="002855A7">
        <w:rPr>
          <w:rFonts w:ascii="Arial" w:hAnsi="Arial" w:cs="Arial"/>
          <w:sz w:val="22"/>
          <w:szCs w:val="22"/>
        </w:rPr>
        <w:t>je</w:t>
      </w:r>
      <w:r w:rsidR="008D5491">
        <w:rPr>
          <w:rFonts w:ascii="Arial" w:hAnsi="Arial" w:cs="Arial"/>
          <w:sz w:val="22"/>
          <w:szCs w:val="22"/>
        </w:rPr>
        <w:t> </w:t>
      </w:r>
      <w:r w:rsidR="002855A7" w:rsidRPr="002855A7">
        <w:rPr>
          <w:rFonts w:ascii="Arial" w:hAnsi="Arial" w:cs="Arial"/>
          <w:sz w:val="22"/>
          <w:szCs w:val="22"/>
        </w:rPr>
        <w:t>třetím strategickým dokumentem oblasti klíčových technologií</w:t>
      </w:r>
      <w:r w:rsidR="00ED627A">
        <w:rPr>
          <w:rFonts w:ascii="Arial" w:hAnsi="Arial" w:cs="Arial"/>
          <w:sz w:val="22"/>
          <w:szCs w:val="22"/>
        </w:rPr>
        <w:t xml:space="preserve"> (umělá inteligence, kvantové technologie, polovodiče a mikroelektronika) v ČR, jejichž prioritizace vládou byla určena na základě priorit Evropské unie, která uvedené technologie definovala jako klíčové pro udržení mezinárodní konkurenceschopnosti a ekonomické bezpečnosti.</w:t>
      </w:r>
    </w:p>
    <w:p w14:paraId="77645F8D" w14:textId="37721AAD" w:rsidR="00ED627A" w:rsidRPr="00AF6B2A" w:rsidRDefault="00ED627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D627A">
        <w:rPr>
          <w:rFonts w:ascii="Arial" w:hAnsi="Arial" w:cs="Arial"/>
          <w:sz w:val="22"/>
          <w:szCs w:val="22"/>
        </w:rPr>
        <w:t>Vizí Strategie je vytvoření ekonomiky, která využívá vědecký a komerční potenciál kvantových technologií a zároveň omezuje rizika plynoucí z jejich používání. Cílem</w:t>
      </w:r>
      <w:r>
        <w:rPr>
          <w:rFonts w:ascii="Arial" w:hAnsi="Arial" w:cs="Arial"/>
          <w:sz w:val="22"/>
          <w:szCs w:val="22"/>
        </w:rPr>
        <w:t xml:space="preserve"> Strategie</w:t>
      </w:r>
      <w:r w:rsidRPr="00ED627A">
        <w:rPr>
          <w:rFonts w:ascii="Arial" w:hAnsi="Arial" w:cs="Arial"/>
          <w:sz w:val="22"/>
          <w:szCs w:val="22"/>
        </w:rPr>
        <w:t xml:space="preserve"> je</w:t>
      </w:r>
      <w:r w:rsidR="008D5491">
        <w:rPr>
          <w:rFonts w:ascii="Arial" w:hAnsi="Arial" w:cs="Arial"/>
          <w:sz w:val="22"/>
          <w:szCs w:val="22"/>
        </w:rPr>
        <w:t> </w:t>
      </w:r>
      <w:r w:rsidRPr="00ED627A">
        <w:rPr>
          <w:rFonts w:ascii="Arial" w:hAnsi="Arial" w:cs="Arial"/>
          <w:sz w:val="22"/>
          <w:szCs w:val="22"/>
        </w:rPr>
        <w:t>konkurenceschopný kvantový ekosystém ČR zahrnující výzkum, vývoj, inovace, vzdělávání, průmyslové a bezpečnostní aplikace</w:t>
      </w:r>
      <w:r>
        <w:rPr>
          <w:rFonts w:ascii="Arial" w:hAnsi="Arial" w:cs="Arial"/>
          <w:sz w:val="22"/>
          <w:szCs w:val="22"/>
        </w:rPr>
        <w:t>,</w:t>
      </w:r>
      <w:r w:rsidRPr="00ED627A">
        <w:rPr>
          <w:rFonts w:ascii="Arial" w:hAnsi="Arial" w:cs="Arial"/>
          <w:sz w:val="22"/>
          <w:szCs w:val="22"/>
        </w:rPr>
        <w:t xml:space="preserve"> začleněný do evropského a globálního kvantového ekosystému. Tyto oblasti rozpracovává v</w:t>
      </w:r>
      <w:r>
        <w:rPr>
          <w:rFonts w:ascii="Arial" w:hAnsi="Arial" w:cs="Arial"/>
          <w:sz w:val="22"/>
          <w:szCs w:val="22"/>
        </w:rPr>
        <w:t xml:space="preserve"> pěti</w:t>
      </w:r>
      <w:r w:rsidRPr="00ED627A">
        <w:rPr>
          <w:rFonts w:ascii="Arial" w:hAnsi="Arial" w:cs="Arial"/>
          <w:sz w:val="22"/>
          <w:szCs w:val="22"/>
        </w:rPr>
        <w:t xml:space="preserve"> pilířích</w:t>
      </w:r>
      <w:r>
        <w:rPr>
          <w:rFonts w:ascii="Arial" w:hAnsi="Arial" w:cs="Arial"/>
          <w:sz w:val="22"/>
          <w:szCs w:val="22"/>
        </w:rPr>
        <w:t>:</w:t>
      </w:r>
      <w:r w:rsidRPr="00ED627A">
        <w:rPr>
          <w:rFonts w:ascii="Arial" w:hAnsi="Arial" w:cs="Arial"/>
          <w:sz w:val="22"/>
          <w:szCs w:val="22"/>
        </w:rPr>
        <w:t xml:space="preserve"> věda a výzkum, vzdělávání a výchova talentů, konkurenceschopná ekonomika, mezinárodní spolupráce, bezpečnost a obrana.</w:t>
      </w:r>
    </w:p>
    <w:p w14:paraId="1B444D51" w14:textId="77777777" w:rsidR="00AF6B2A" w:rsidRPr="00952B84" w:rsidRDefault="00AF6B2A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Připomínky</w:t>
      </w:r>
    </w:p>
    <w:p w14:paraId="2656CE54" w14:textId="4099C7A9" w:rsidR="00AF6B2A" w:rsidRPr="00923D06" w:rsidRDefault="00AF6B2A" w:rsidP="00923D06">
      <w:pPr>
        <w:pStyle w:val="Odstavecseseznamem"/>
        <w:numPr>
          <w:ilvl w:val="0"/>
          <w:numId w:val="32"/>
        </w:numPr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23D06">
        <w:rPr>
          <w:rFonts w:ascii="Arial" w:hAnsi="Arial" w:cs="Arial"/>
          <w:b/>
          <w:bCs/>
          <w:sz w:val="22"/>
          <w:szCs w:val="22"/>
        </w:rPr>
        <w:t>Zásadní připomínka</w:t>
      </w:r>
      <w:r w:rsidR="004C3B42" w:rsidRPr="004C3B42">
        <w:rPr>
          <w:rFonts w:ascii="Arial" w:hAnsi="Arial" w:cs="Arial"/>
          <w:b/>
          <w:bCs/>
          <w:sz w:val="22"/>
          <w:szCs w:val="22"/>
        </w:rPr>
        <w:t xml:space="preserve"> </w:t>
      </w:r>
      <w:r w:rsidR="004C3B42">
        <w:rPr>
          <w:rFonts w:ascii="Arial" w:hAnsi="Arial" w:cs="Arial"/>
          <w:b/>
          <w:bCs/>
          <w:sz w:val="22"/>
          <w:szCs w:val="22"/>
        </w:rPr>
        <w:t>k opatření P2.1 v Pilíři 2</w:t>
      </w:r>
    </w:p>
    <w:p w14:paraId="3B919120" w14:textId="03552289" w:rsidR="004C3B42" w:rsidRDefault="004C3B42" w:rsidP="004C3B42">
      <w:pPr>
        <w:pStyle w:val="Odstavecseseznamem"/>
        <w:spacing w:before="120"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4C3B42">
        <w:rPr>
          <w:rFonts w:ascii="Arial" w:hAnsi="Arial" w:cs="Arial"/>
          <w:sz w:val="22"/>
          <w:szCs w:val="22"/>
        </w:rPr>
        <w:t xml:space="preserve">V rámci opatření navrhujeme nevytvářet specializované nástroje na podporu vzniku studijních programů, ale využít stávající nástroje na podporu prioritních studijních programů (např. ukazatel P – společenské priority) a tyto nástroje systematicky využívat pro všechny prioritní oblasti. </w:t>
      </w:r>
    </w:p>
    <w:p w14:paraId="250A2E40" w14:textId="356F7413" w:rsidR="004C3B42" w:rsidRPr="00923D06" w:rsidRDefault="004C3B42" w:rsidP="004C3B42">
      <w:pPr>
        <w:pStyle w:val="Odstavecseseznamem"/>
        <w:numPr>
          <w:ilvl w:val="0"/>
          <w:numId w:val="32"/>
        </w:numPr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23D06">
        <w:rPr>
          <w:rFonts w:ascii="Arial" w:hAnsi="Arial" w:cs="Arial"/>
          <w:b/>
          <w:bCs/>
          <w:sz w:val="22"/>
          <w:szCs w:val="22"/>
        </w:rPr>
        <w:t>Zásadní připomínka</w:t>
      </w:r>
      <w:r>
        <w:rPr>
          <w:rFonts w:ascii="Arial" w:hAnsi="Arial" w:cs="Arial"/>
          <w:b/>
          <w:bCs/>
          <w:sz w:val="22"/>
          <w:szCs w:val="22"/>
        </w:rPr>
        <w:t xml:space="preserve"> k opatření P2.1</w:t>
      </w:r>
      <w:r w:rsidRPr="004C3B4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v Pilíři 2</w:t>
      </w:r>
    </w:p>
    <w:p w14:paraId="0D102CF7" w14:textId="40CBAF84" w:rsidR="004C3B42" w:rsidRDefault="004C3B42" w:rsidP="004C3B42">
      <w:pPr>
        <w:pStyle w:val="Odstavecseseznamem"/>
        <w:spacing w:before="120"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4C3B42">
        <w:rPr>
          <w:rFonts w:ascii="Arial" w:hAnsi="Arial" w:cs="Arial"/>
          <w:sz w:val="22"/>
          <w:szCs w:val="22"/>
        </w:rPr>
        <w:t xml:space="preserve">S ohledem na aktuálnost a potřebný velký rozsah a dopad intervencí v oblasti studijních programů zaměřených na kvantové technologie považujeme navrhovanou finanční alokaci </w:t>
      </w:r>
      <w:r w:rsidR="008E5718">
        <w:rPr>
          <w:rFonts w:ascii="Arial" w:hAnsi="Arial" w:cs="Arial"/>
          <w:sz w:val="22"/>
          <w:szCs w:val="22"/>
        </w:rPr>
        <w:t xml:space="preserve">za </w:t>
      </w:r>
      <w:r w:rsidRPr="004C3B42">
        <w:rPr>
          <w:rFonts w:ascii="Arial" w:hAnsi="Arial" w:cs="Arial"/>
          <w:sz w:val="22"/>
          <w:szCs w:val="22"/>
        </w:rPr>
        <w:t>nedostatečnou pro dosažení strategického cíle v pilíři 2 a naplnění opatření 2.1.  </w:t>
      </w:r>
    </w:p>
    <w:p w14:paraId="4A73D2BC" w14:textId="3D6B5CB4" w:rsidR="00AF6B2A" w:rsidRPr="00AF6B2A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Závěr</w:t>
      </w:r>
    </w:p>
    <w:p w14:paraId="36E248DA" w14:textId="6978FD55" w:rsidR="00AF6B2A" w:rsidRPr="00AF6B2A" w:rsidRDefault="00297311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97311">
        <w:rPr>
          <w:rFonts w:ascii="Arial" w:hAnsi="Arial" w:cs="Arial"/>
          <w:sz w:val="22"/>
          <w:szCs w:val="22"/>
        </w:rPr>
        <w:t xml:space="preserve">Rada </w:t>
      </w:r>
      <w:r w:rsidR="008D5491">
        <w:rPr>
          <w:rFonts w:ascii="Arial" w:hAnsi="Arial" w:cs="Arial"/>
          <w:sz w:val="22"/>
          <w:szCs w:val="22"/>
        </w:rPr>
        <w:t>schvaluje Stanovisko k</w:t>
      </w:r>
      <w:r w:rsidRPr="00297311">
        <w:rPr>
          <w:rFonts w:ascii="Arial" w:hAnsi="Arial" w:cs="Arial"/>
          <w:sz w:val="22"/>
          <w:szCs w:val="22"/>
        </w:rPr>
        <w:t xml:space="preserve"> </w:t>
      </w:r>
      <w:r w:rsidR="00923D06">
        <w:rPr>
          <w:rFonts w:ascii="Arial" w:hAnsi="Arial" w:cs="Arial"/>
          <w:sz w:val="22"/>
          <w:szCs w:val="22"/>
        </w:rPr>
        <w:t>Národní strategií pro kvantové technologie</w:t>
      </w:r>
      <w:r w:rsidRPr="00297311">
        <w:rPr>
          <w:rFonts w:ascii="Arial" w:hAnsi="Arial" w:cs="Arial"/>
          <w:sz w:val="22"/>
          <w:szCs w:val="22"/>
        </w:rPr>
        <w:t xml:space="preserve"> </w:t>
      </w:r>
      <w:r w:rsidR="008D5491">
        <w:rPr>
          <w:rFonts w:ascii="Arial" w:hAnsi="Arial" w:cs="Arial"/>
          <w:sz w:val="22"/>
          <w:szCs w:val="22"/>
        </w:rPr>
        <w:t>a</w:t>
      </w:r>
      <w:r w:rsidR="006E3313">
        <w:rPr>
          <w:rFonts w:ascii="Arial" w:hAnsi="Arial" w:cs="Arial"/>
          <w:sz w:val="22"/>
          <w:szCs w:val="22"/>
        </w:rPr>
        <w:t xml:space="preserve"> žádá</w:t>
      </w:r>
      <w:r w:rsidRPr="00297311">
        <w:rPr>
          <w:rFonts w:ascii="Arial" w:hAnsi="Arial" w:cs="Arial"/>
          <w:sz w:val="22"/>
          <w:szCs w:val="22"/>
        </w:rPr>
        <w:t xml:space="preserve"> </w:t>
      </w:r>
      <w:r w:rsidR="00923D06">
        <w:rPr>
          <w:rFonts w:ascii="Arial" w:hAnsi="Arial" w:cs="Arial"/>
          <w:sz w:val="22"/>
          <w:szCs w:val="22"/>
        </w:rPr>
        <w:t>ministra pro</w:t>
      </w:r>
      <w:r w:rsidR="008D5491">
        <w:rPr>
          <w:rFonts w:ascii="Arial" w:hAnsi="Arial" w:cs="Arial"/>
          <w:sz w:val="22"/>
          <w:szCs w:val="22"/>
        </w:rPr>
        <w:t> </w:t>
      </w:r>
      <w:r w:rsidR="00923D06">
        <w:rPr>
          <w:rFonts w:ascii="Arial" w:hAnsi="Arial" w:cs="Arial"/>
          <w:sz w:val="22"/>
          <w:szCs w:val="22"/>
        </w:rPr>
        <w:t>vědu, výzkum a inovace a předsedu Rady</w:t>
      </w:r>
      <w:r w:rsidRPr="00297311">
        <w:rPr>
          <w:rFonts w:ascii="Arial" w:hAnsi="Arial" w:cs="Arial"/>
          <w:sz w:val="22"/>
          <w:szCs w:val="22"/>
        </w:rPr>
        <w:t xml:space="preserve"> o </w:t>
      </w:r>
      <w:r w:rsidR="008D5491" w:rsidRPr="008D5491">
        <w:rPr>
          <w:rFonts w:ascii="Arial" w:hAnsi="Arial" w:cs="Arial"/>
          <w:sz w:val="22"/>
          <w:szCs w:val="22"/>
        </w:rPr>
        <w:t>zapracování připomínek uvedených ve</w:t>
      </w:r>
      <w:r w:rsidR="008D5491">
        <w:rPr>
          <w:rFonts w:ascii="Arial" w:hAnsi="Arial" w:cs="Arial"/>
          <w:sz w:val="22"/>
          <w:szCs w:val="22"/>
        </w:rPr>
        <w:t> </w:t>
      </w:r>
      <w:r w:rsidR="008D5491" w:rsidRPr="008D5491">
        <w:rPr>
          <w:rFonts w:ascii="Arial" w:hAnsi="Arial" w:cs="Arial"/>
          <w:sz w:val="22"/>
          <w:szCs w:val="22"/>
        </w:rPr>
        <w:t>Stanovisku Rady</w:t>
      </w:r>
      <w:r w:rsidRPr="00297311">
        <w:rPr>
          <w:rFonts w:ascii="Arial" w:hAnsi="Arial" w:cs="Arial"/>
          <w:sz w:val="22"/>
          <w:szCs w:val="22"/>
        </w:rPr>
        <w:t>.</w:t>
      </w:r>
    </w:p>
    <w:p w14:paraId="08D5E673" w14:textId="77777777" w:rsidR="00AF6B2A" w:rsidRDefault="00AF6B2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56D65" w14:textId="3CB3E474" w:rsidR="008D3D31" w:rsidRPr="006E3313" w:rsidRDefault="00AF6B2A" w:rsidP="006E3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8D5491">
        <w:rPr>
          <w:rFonts w:ascii="Arial" w:hAnsi="Arial" w:cs="Arial"/>
          <w:sz w:val="22"/>
          <w:szCs w:val="22"/>
        </w:rPr>
        <w:t>30</w:t>
      </w:r>
      <w:r w:rsidRPr="00AF6B2A">
        <w:rPr>
          <w:rFonts w:ascii="Arial" w:hAnsi="Arial" w:cs="Arial"/>
          <w:sz w:val="22"/>
          <w:szCs w:val="22"/>
        </w:rPr>
        <w:t xml:space="preserve">. </w:t>
      </w:r>
      <w:r w:rsidR="008D5491">
        <w:rPr>
          <w:rFonts w:ascii="Arial" w:hAnsi="Arial" w:cs="Arial"/>
          <w:sz w:val="22"/>
          <w:szCs w:val="22"/>
        </w:rPr>
        <w:t>května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sectPr w:rsidR="008D3D31" w:rsidRPr="006E331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24C2F" w14:textId="77777777" w:rsidR="00035F5C" w:rsidRDefault="00035F5C" w:rsidP="008F77F6">
      <w:r>
        <w:separator/>
      </w:r>
    </w:p>
  </w:endnote>
  <w:endnote w:type="continuationSeparator" w:id="0">
    <w:p w14:paraId="30F70786" w14:textId="77777777" w:rsidR="00035F5C" w:rsidRDefault="00035F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151614C" w14:textId="6C25B7AB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   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Stránka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F6B2A">
                      <w:rPr>
                        <w:sz w:val="16"/>
                        <w:szCs w:val="16"/>
                      </w:rPr>
                      <w:t>1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</w:t>
                    </w:r>
                    <w:r w:rsidR="00AF6B2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 </w:t>
                    </w:r>
                    <w:r w:rsidR="00AF6B2A" w:rsidRPr="00AF6B2A">
                      <w:rPr>
                        <w:rFonts w:ascii="Arial" w:hAnsi="Arial" w:cs="Arial"/>
                        <w:sz w:val="16"/>
                        <w:szCs w:val="16"/>
                      </w:rPr>
                      <w:t>celkem)</w: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9BC7A31" w14:textId="521EF4AD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CFE0" w14:textId="77777777" w:rsidR="00035F5C" w:rsidRDefault="00035F5C" w:rsidP="008F77F6">
      <w:r>
        <w:separator/>
      </w:r>
    </w:p>
  </w:footnote>
  <w:footnote w:type="continuationSeparator" w:id="0">
    <w:p w14:paraId="4F62F1EB" w14:textId="77777777" w:rsidR="00035F5C" w:rsidRDefault="00035F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376F99E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2855A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2855A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376F99E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2855A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2855A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06930"/>
    <w:multiLevelType w:val="hybridMultilevel"/>
    <w:tmpl w:val="44D866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E2BC8"/>
    <w:multiLevelType w:val="hybridMultilevel"/>
    <w:tmpl w:val="0554DC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9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3"/>
  </w:num>
  <w:num w:numId="9" w16cid:durableId="1881090194">
    <w:abstractNumId w:val="10"/>
  </w:num>
  <w:num w:numId="10" w16cid:durableId="1309558488">
    <w:abstractNumId w:val="25"/>
  </w:num>
  <w:num w:numId="11" w16cid:durableId="90128545">
    <w:abstractNumId w:val="22"/>
  </w:num>
  <w:num w:numId="12" w16cid:durableId="778766677">
    <w:abstractNumId w:val="26"/>
  </w:num>
  <w:num w:numId="13" w16cid:durableId="167139912">
    <w:abstractNumId w:val="21"/>
  </w:num>
  <w:num w:numId="14" w16cid:durableId="305205252">
    <w:abstractNumId w:val="30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1"/>
  </w:num>
  <w:num w:numId="18" w16cid:durableId="1607349755">
    <w:abstractNumId w:val="31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9"/>
  </w:num>
  <w:num w:numId="22" w16cid:durableId="99686336">
    <w:abstractNumId w:val="27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18"/>
  </w:num>
  <w:num w:numId="27" w16cid:durableId="108014985">
    <w:abstractNumId w:val="20"/>
  </w:num>
  <w:num w:numId="28" w16cid:durableId="811562892">
    <w:abstractNumId w:val="15"/>
  </w:num>
  <w:num w:numId="29" w16cid:durableId="1383291290">
    <w:abstractNumId w:val="17"/>
  </w:num>
  <w:num w:numId="30" w16cid:durableId="1453209236">
    <w:abstractNumId w:val="24"/>
  </w:num>
  <w:num w:numId="31" w16cid:durableId="1367944432">
    <w:abstractNumId w:val="7"/>
  </w:num>
  <w:num w:numId="32" w16cid:durableId="164180896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20D6"/>
    <w:rsid w:val="00015D6C"/>
    <w:rsid w:val="00016B78"/>
    <w:rsid w:val="0002313D"/>
    <w:rsid w:val="00024A50"/>
    <w:rsid w:val="00033327"/>
    <w:rsid w:val="00035EFD"/>
    <w:rsid w:val="00035F5C"/>
    <w:rsid w:val="0004141C"/>
    <w:rsid w:val="00041AC0"/>
    <w:rsid w:val="00043BB4"/>
    <w:rsid w:val="000472F8"/>
    <w:rsid w:val="0005170E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1F8E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68F8"/>
    <w:rsid w:val="001272E3"/>
    <w:rsid w:val="00141482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3A1"/>
    <w:rsid w:val="001A24A6"/>
    <w:rsid w:val="001A6585"/>
    <w:rsid w:val="001B2327"/>
    <w:rsid w:val="001B2DBC"/>
    <w:rsid w:val="001B32DA"/>
    <w:rsid w:val="001B346D"/>
    <w:rsid w:val="001B78C5"/>
    <w:rsid w:val="001C04DF"/>
    <w:rsid w:val="001C3564"/>
    <w:rsid w:val="001C70F7"/>
    <w:rsid w:val="001D03E6"/>
    <w:rsid w:val="001D0791"/>
    <w:rsid w:val="001D1E7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5A7"/>
    <w:rsid w:val="0028576B"/>
    <w:rsid w:val="00293109"/>
    <w:rsid w:val="002931EB"/>
    <w:rsid w:val="00293583"/>
    <w:rsid w:val="00296E55"/>
    <w:rsid w:val="0029727E"/>
    <w:rsid w:val="00297311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126D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282E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C1E47"/>
    <w:rsid w:val="004C2973"/>
    <w:rsid w:val="004C32A7"/>
    <w:rsid w:val="004C3B35"/>
    <w:rsid w:val="004C3B42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C67"/>
    <w:rsid w:val="005A5FC7"/>
    <w:rsid w:val="005B0E8C"/>
    <w:rsid w:val="005B204D"/>
    <w:rsid w:val="005B220B"/>
    <w:rsid w:val="005C1E7B"/>
    <w:rsid w:val="005C1F3E"/>
    <w:rsid w:val="005C2485"/>
    <w:rsid w:val="005C393C"/>
    <w:rsid w:val="005C5322"/>
    <w:rsid w:val="005D09CC"/>
    <w:rsid w:val="005D1709"/>
    <w:rsid w:val="005D2002"/>
    <w:rsid w:val="005D460F"/>
    <w:rsid w:val="005E249A"/>
    <w:rsid w:val="005E43C2"/>
    <w:rsid w:val="005F43A8"/>
    <w:rsid w:val="005F550B"/>
    <w:rsid w:val="00602688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2809"/>
    <w:rsid w:val="0064533A"/>
    <w:rsid w:val="00647B96"/>
    <w:rsid w:val="00647F38"/>
    <w:rsid w:val="00652259"/>
    <w:rsid w:val="00653A89"/>
    <w:rsid w:val="00653C3C"/>
    <w:rsid w:val="006559C8"/>
    <w:rsid w:val="00657FCE"/>
    <w:rsid w:val="0066357A"/>
    <w:rsid w:val="0067491F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8B2"/>
    <w:rsid w:val="006D7BC6"/>
    <w:rsid w:val="006E13FC"/>
    <w:rsid w:val="006E3313"/>
    <w:rsid w:val="006E3699"/>
    <w:rsid w:val="006E36D4"/>
    <w:rsid w:val="006E4A95"/>
    <w:rsid w:val="006E5921"/>
    <w:rsid w:val="006E791D"/>
    <w:rsid w:val="007006BB"/>
    <w:rsid w:val="00702111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3AE"/>
    <w:rsid w:val="00864895"/>
    <w:rsid w:val="00870DE1"/>
    <w:rsid w:val="0087277D"/>
    <w:rsid w:val="00872E10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491"/>
    <w:rsid w:val="008E0DAB"/>
    <w:rsid w:val="008E2BFC"/>
    <w:rsid w:val="008E5718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23D06"/>
    <w:rsid w:val="009254D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2B84"/>
    <w:rsid w:val="00954A38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856E7"/>
    <w:rsid w:val="009908C6"/>
    <w:rsid w:val="00995CCC"/>
    <w:rsid w:val="009969E5"/>
    <w:rsid w:val="009A1C78"/>
    <w:rsid w:val="009A5FB2"/>
    <w:rsid w:val="009A6A4C"/>
    <w:rsid w:val="009A7DC4"/>
    <w:rsid w:val="009B5A68"/>
    <w:rsid w:val="009B6E96"/>
    <w:rsid w:val="009C7CDF"/>
    <w:rsid w:val="009D3AC9"/>
    <w:rsid w:val="009D789B"/>
    <w:rsid w:val="009E3266"/>
    <w:rsid w:val="009E35A3"/>
    <w:rsid w:val="009E4F1C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E50"/>
    <w:rsid w:val="00A63E81"/>
    <w:rsid w:val="00A63EA1"/>
    <w:rsid w:val="00A643C0"/>
    <w:rsid w:val="00A658BE"/>
    <w:rsid w:val="00A65BA6"/>
    <w:rsid w:val="00A712CF"/>
    <w:rsid w:val="00A730B3"/>
    <w:rsid w:val="00A739E4"/>
    <w:rsid w:val="00A73DF7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20CD"/>
    <w:rsid w:val="00B13622"/>
    <w:rsid w:val="00B1453C"/>
    <w:rsid w:val="00B1657A"/>
    <w:rsid w:val="00B220C2"/>
    <w:rsid w:val="00B26E0F"/>
    <w:rsid w:val="00B3172E"/>
    <w:rsid w:val="00B33DC6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3DC8"/>
    <w:rsid w:val="00B75958"/>
    <w:rsid w:val="00B774D1"/>
    <w:rsid w:val="00B77AB3"/>
    <w:rsid w:val="00B77FA6"/>
    <w:rsid w:val="00B844AE"/>
    <w:rsid w:val="00B8455D"/>
    <w:rsid w:val="00B85160"/>
    <w:rsid w:val="00B859BB"/>
    <w:rsid w:val="00B93D21"/>
    <w:rsid w:val="00BA2EE8"/>
    <w:rsid w:val="00BB06E8"/>
    <w:rsid w:val="00BB129B"/>
    <w:rsid w:val="00BB2B4B"/>
    <w:rsid w:val="00BB524A"/>
    <w:rsid w:val="00BC383C"/>
    <w:rsid w:val="00BC46CE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5C9F"/>
    <w:rsid w:val="00C7705A"/>
    <w:rsid w:val="00C812E3"/>
    <w:rsid w:val="00C90AE6"/>
    <w:rsid w:val="00C95C0A"/>
    <w:rsid w:val="00C96EEE"/>
    <w:rsid w:val="00CA1D69"/>
    <w:rsid w:val="00CA1DD6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F1B0D"/>
    <w:rsid w:val="00CF4DBE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4E54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E7133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382A"/>
    <w:rsid w:val="00E7704B"/>
    <w:rsid w:val="00E8073F"/>
    <w:rsid w:val="00E816B2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281E"/>
    <w:rsid w:val="00ED3991"/>
    <w:rsid w:val="00ED4155"/>
    <w:rsid w:val="00ED627A"/>
    <w:rsid w:val="00EF6FB6"/>
    <w:rsid w:val="00EF74ED"/>
    <w:rsid w:val="00F0137B"/>
    <w:rsid w:val="00F01556"/>
    <w:rsid w:val="00F038F1"/>
    <w:rsid w:val="00F05174"/>
    <w:rsid w:val="00F117E5"/>
    <w:rsid w:val="00F16012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2</TotalTime>
  <Pages>1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Petr Lysý</cp:lastModifiedBy>
  <cp:revision>3</cp:revision>
  <cp:lastPrinted>2020-10-29T10:28:00Z</cp:lastPrinted>
  <dcterms:created xsi:type="dcterms:W3CDTF">2025-05-14T18:34:00Z</dcterms:created>
  <dcterms:modified xsi:type="dcterms:W3CDTF">2025-05-15T05:24:00Z</dcterms:modified>
</cp:coreProperties>
</file>